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13/02/2024</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03026515" name="Picture">
</wp:docPr>
                  <a:graphic>
                    <a:graphicData uri="http://schemas.openxmlformats.org/drawingml/2006/picture">
                      <pic:pic>
                        <pic:nvPicPr>
                          <pic:cNvPr id="190302651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56783670" name="Picture">
</wp:docPr>
                  <a:graphic>
                    <a:graphicData uri="http://schemas.openxmlformats.org/drawingml/2006/picture">
                      <pic:pic>
                        <pic:nvPicPr>
                          <pic:cNvPr id="175678367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02319350" name="Picture">
</wp:docPr>
                  <a:graphic>
                    <a:graphicData uri="http://schemas.openxmlformats.org/drawingml/2006/picture">
                      <pic:pic>
                        <pic:nvPicPr>
                          <pic:cNvPr id="110231935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57381459" name="Picture">
</wp:docPr>
                  <a:graphic>
                    <a:graphicData uri="http://schemas.openxmlformats.org/drawingml/2006/picture">
                      <pic:pic>
                        <pic:nvPicPr>
                          <pic:cNvPr id="85738145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80032328" name="Picture">
</wp:docPr>
                  <a:graphic>
                    <a:graphicData uri="http://schemas.openxmlformats.org/drawingml/2006/picture">
                      <pic:pic>
                        <pic:nvPicPr>
                          <pic:cNvPr id="118003232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90661721" name="Picture">
</wp:docPr>
                  <a:graphic>
                    <a:graphicData uri="http://schemas.openxmlformats.org/drawingml/2006/picture">
                      <pic:pic>
                        <pic:nvPicPr>
                          <pic:cNvPr id="89066172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0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0 Ayuntamientos evaluados</w:t>
            </w:r>
            <w:r>
              <w:rPr>
                <w:rFonts w:ascii="SansSerif" w:hAnsi="SansSerif" w:eastAsia="SansSerif" w:cs="SansSerif"/>
                <w:color w:val="000000"/>
                <w:sz w:val="20"/>
              </w:rPr>
              <w:br/>
              <w:br/>
              <w:t xml:space="preserve"> </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96460368" name="Picture">
</wp:docPr>
                  <a:graphic>
                    <a:graphicData uri="http://schemas.openxmlformats.org/drawingml/2006/picture">
                      <pic:pic>
                        <pic:nvPicPr>
                          <pic:cNvPr id="209646036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3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01150173" name="Picture">
</wp:docPr>
                  <a:graphic>
                    <a:graphicData uri="http://schemas.openxmlformats.org/drawingml/2006/picture">
                      <pic:pic>
                        <pic:nvPicPr>
                          <pic:cNvPr id="60115017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 No existen Indices de Indicadores auditados para esta tipologia.</w:t>
              <w:br/>
              <w:t xml:space="preserve"> </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00313022" name="Picture">
</wp:docPr>
                  <a:graphic>
                    <a:graphicData uri="http://schemas.openxmlformats.org/drawingml/2006/picture">
                      <pic:pic>
                        <pic:nvPicPr>
                          <pic:cNvPr id="160031302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08666424" name="Picture">
</wp:docPr>
                  <a:graphic>
                    <a:graphicData uri="http://schemas.openxmlformats.org/drawingml/2006/picture">
                      <pic:pic>
                        <pic:nvPicPr>
                          <pic:cNvPr id="40866642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93338914" name="Picture">
</wp:docPr>
                  <a:graphic>
                    <a:graphicData uri="http://schemas.openxmlformats.org/drawingml/2006/picture">
                      <pic:pic>
                        <pic:nvPicPr>
                          <pic:cNvPr id="139333891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- 0 Entidades Auditadas en Calidad de Informacion Publicada, de un total de 0 y un porcentaje medio de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12811105" name="Picture">
</wp:docPr>
                  <a:graphic>
                    <a:graphicData uri="http://schemas.openxmlformats.org/drawingml/2006/picture">
                      <pic:pic>
                        <pic:nvPicPr>
                          <pic:cNvPr id="51281110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29052475" name="Picture">
</wp:docPr>
                  <a:graphic>
                    <a:graphicData uri="http://schemas.openxmlformats.org/drawingml/2006/picture">
                      <pic:pic>
                        <pic:nvPicPr>
                          <pic:cNvPr id="142905247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