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05/12/2023</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06810182" name="Picture">
</wp:docPr>
                  <a:graphic>
                    <a:graphicData uri="http://schemas.openxmlformats.org/drawingml/2006/picture">
                      <pic:pic>
                        <pic:nvPicPr>
                          <pic:cNvPr id="50681018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38251276" name="Picture">
</wp:docPr>
                  <a:graphic>
                    <a:graphicData uri="http://schemas.openxmlformats.org/drawingml/2006/picture">
                      <pic:pic>
                        <pic:nvPicPr>
                          <pic:cNvPr id="173825127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93337344" name="Picture">
</wp:docPr>
                  <a:graphic>
                    <a:graphicData uri="http://schemas.openxmlformats.org/drawingml/2006/picture">
                      <pic:pic>
                        <pic:nvPicPr>
                          <pic:cNvPr id="29333734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07826109" name="Picture">
</wp:docPr>
                  <a:graphic>
                    <a:graphicData uri="http://schemas.openxmlformats.org/drawingml/2006/picture">
                      <pic:pic>
                        <pic:nvPicPr>
                          <pic:cNvPr id="170782610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38066474" name="Picture">
</wp:docPr>
                  <a:graphic>
                    <a:graphicData uri="http://schemas.openxmlformats.org/drawingml/2006/picture">
                      <pic:pic>
                        <pic:nvPicPr>
                          <pic:cNvPr id="173806647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40840246" name="Picture">
</wp:docPr>
                  <a:graphic>
                    <a:graphicData uri="http://schemas.openxmlformats.org/drawingml/2006/picture">
                      <pic:pic>
                        <pic:nvPicPr>
                          <pic:cNvPr id="134084024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0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0 Ayuntamientos evaluados</w:t>
            </w:r>
            <w:r>
              <w:rPr>
                <w:rFonts w:ascii="SansSerif" w:hAnsi="SansSerif" w:eastAsia="SansSerif" w:cs="SansSerif"/>
                <w:color w:val="000000"/>
                <w:sz w:val="20"/>
              </w:rPr>
              <w:br/>
              <w:br/>
              <w:t xml:space="preserve"> </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85288157" name="Picture">
</wp:docPr>
                  <a:graphic>
                    <a:graphicData uri="http://schemas.openxmlformats.org/drawingml/2006/picture">
                      <pic:pic>
                        <pic:nvPicPr>
                          <pic:cNvPr id="168528815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3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95431444" name="Picture">
</wp:docPr>
                  <a:graphic>
                    <a:graphicData uri="http://schemas.openxmlformats.org/drawingml/2006/picture">
                      <pic:pic>
                        <pic:nvPicPr>
                          <pic:cNvPr id="119543144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 No existen Indices de Indicadores auditados para esta tipologia.</w:t>
              <w:br/>
              <w:t xml:space="preserve"> </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15634543" name="Picture">
</wp:docPr>
                  <a:graphic>
                    <a:graphicData uri="http://schemas.openxmlformats.org/drawingml/2006/picture">
                      <pic:pic>
                        <pic:nvPicPr>
                          <pic:cNvPr id="21563454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37448975" name="Picture">
</wp:docPr>
                  <a:graphic>
                    <a:graphicData uri="http://schemas.openxmlformats.org/drawingml/2006/picture">
                      <pic:pic>
                        <pic:nvPicPr>
                          <pic:cNvPr id="133744897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39052912" name="Picture">
</wp:docPr>
                  <a:graphic>
                    <a:graphicData uri="http://schemas.openxmlformats.org/drawingml/2006/picture">
                      <pic:pic>
                        <pic:nvPicPr>
                          <pic:cNvPr id="53905291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- 0 Entidades Auditadas en Calidad de Informacion Publicada, de un total de 0 y un porcentaje medio de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33509776" name="Picture">
</wp:docPr>
                  <a:graphic>
                    <a:graphicData uri="http://schemas.openxmlformats.org/drawingml/2006/picture">
                      <pic:pic>
                        <pic:nvPicPr>
                          <pic:cNvPr id="173350977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89560341" name="Picture">
</wp:docPr>
                  <a:graphic>
                    <a:graphicData uri="http://schemas.openxmlformats.org/drawingml/2006/picture">
                      <pic:pic>
                        <pic:nvPicPr>
                          <pic:cNvPr id="138956034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05/12/2023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